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BB8AF" w14:textId="77777777" w:rsidR="00074ECB" w:rsidRDefault="00074ECB" w:rsidP="00074ECB">
      <w:pPr>
        <w:pStyle w:val="Title"/>
      </w:pPr>
      <w:r>
        <w:t>Rede zur Gewinn- und Verlustrechnung 2023 für die Aktionäre der Fabrikam</w:t>
      </w:r>
    </w:p>
    <w:p w14:paraId="25D8D456" w14:textId="77777777" w:rsidR="00074ECB" w:rsidRPr="00074ECB" w:rsidRDefault="00074ECB" w:rsidP="00074ECB">
      <w:pPr>
        <w:rPr>
          <w:lang w:val="de-DE"/>
        </w:rPr>
      </w:pPr>
      <w:r w:rsidRPr="00074ECB">
        <w:rPr>
          <w:lang w:val="de-DE"/>
        </w:rPr>
        <w:t>Sehr geehrte Aktionäre,</w:t>
      </w:r>
    </w:p>
    <w:p w14:paraId="0A56BB04" w14:textId="77777777" w:rsidR="00074ECB" w:rsidRPr="00074ECB" w:rsidRDefault="00074ECB" w:rsidP="00074ECB">
      <w:pPr>
        <w:rPr>
          <w:lang w:val="de-DE"/>
        </w:rPr>
      </w:pPr>
      <w:r w:rsidRPr="00074ECB">
        <w:rPr>
          <w:lang w:val="de-DE"/>
        </w:rPr>
        <w:t>ich freue mich, Ihnen heute die Ergebnisse der Gewinn- und Verlustrechnung der Fabrikam für das Jahr 2023 präsentieren zu dürfen. Wir haben ein Jahr voller Herausforderungen und Erfolge hinter uns, und ich bin stolz darauf, die positiven Entwicklungen unseres Unternehmens mit Ihnen zu teilen.</w:t>
      </w:r>
    </w:p>
    <w:p w14:paraId="3C513EC7" w14:textId="77777777" w:rsidR="00074ECB" w:rsidRDefault="00074ECB" w:rsidP="00074ECB">
      <w:r>
        <w:t>Lassen Sie uns zunächst auf den Umsatz blicken. Unsere Gesamteinnahmen sind von 144,6 Millionen Dollar im letzten Jahr auf 158,8 Millionen Dollar in diesem Jahr gestiegen. Dies entspricht einem Wachstum von etwa 9,8 %. Besonders hervorheben möchte ich hierbei den Bereich der Künstlichen Intelligenz, der einen beachtlichen Anstieg von 8,35 Millionen Dollar auf 22,85 Millionen Dollar verzeichnen konnte. Auch unsere Cloud Computing-Sparte hat sich gut entwickelt und ist von 30,65 Millionen Dollar auf 35,3 Millionen Dollar gewachsen. Lizenzgebühren stiegen ebenfalls von 15,3 Millionen Dollar auf 18,275 Millionen Dollar. Allerdings verzeichneten unsere IT-Dienstleistungen einen Rückgang von 90,325 Millionen Dollar auf 82,369 Millionen Dollar.</w:t>
      </w:r>
    </w:p>
    <w:p w14:paraId="13E22639" w14:textId="77777777" w:rsidR="00074ECB" w:rsidRDefault="00074ECB" w:rsidP="00074ECB">
      <w:r>
        <w:t>Unser Bruttogewinn stieg von 98,683 Millionen Dollar im letzten Jahr auf 105,249 Millionen Dollar in diesem Jahr, was durch eine effektive Kostenkontrolle und Optimierung der Prozesse erreicht wurde. Die Gesamtkosten des Produktumsatzes stiegen von 45,942 Millionen Dollar auf 53,54 Millionen Dollar.</w:t>
      </w:r>
    </w:p>
    <w:p w14:paraId="65E10896" w14:textId="77777777" w:rsidR="00074ECB" w:rsidRDefault="00074ECB" w:rsidP="00074ECB">
      <w:r>
        <w:t>Auch die Betriebskosten haben sich erhöht, von 32,14 Millionen Dollar auf 34,027 Millionen Dollar. Diese Erhöhung ist auf gesteigerte Verkaufsausgaben, die von 9,37 Millionen Dollar auf 10,25 Millionen Dollar gestiegen sind, sowie auf erhöhte Ausgaben für Forschung und Entwicklung, die von 4,595 Millionen Dollar auf 5,12 Millionen Dollar gestiegen sind, zurückzuführen. Die allgemeinen und administrativen Ausgaben stiegen leicht von 12,05 Millionen Dollar auf 12,447 Millionen Dollar. Abschreibungen und Amortisationen legten von 6,125 Millionen Dollar auf 6,21 Millionen Dollar zu.</w:t>
      </w:r>
    </w:p>
    <w:p w14:paraId="05133EF5" w14:textId="77777777" w:rsidR="00074ECB" w:rsidRDefault="00074ECB" w:rsidP="00074ECB">
      <w:r>
        <w:t>Unser operatives Ergebnis (EBIT) konnte sich dennoch von 66,543 Millionen Dollar im Vorjahr auf 71,222 Millionen Dollar in diesem Jahr verbessern.</w:t>
      </w:r>
    </w:p>
    <w:p w14:paraId="4E62F606" w14:textId="77777777" w:rsidR="00074ECB" w:rsidRDefault="00074ECB" w:rsidP="00074ECB">
      <w:r>
        <w:lastRenderedPageBreak/>
        <w:t>Betrachtet man die sonstigen Einnahmen und Ausgaben, so sehen wir eine leichte Erhöhung der Zinserträge von 824.650 Dollar auf 876.200 Dollar, jedoch auch eine Steigerung der Zinsausgaben von 3,51 Millionen Dollar auf 3,675 Millionen Dollar. Die verschiedenen Einnahmen blieben nahezu konstant und betrugen 315.750 Dollar im Vergleich zu 320.560 Dollar im Vorjahr. Insgesamt führten diese Posten zu einem negativen Ergebnis von -2,483 Millionen Dollar gegenüber -2,365 Millionen Dollar im Vorjahr.</w:t>
      </w:r>
    </w:p>
    <w:p w14:paraId="458526C9" w14:textId="77777777" w:rsidR="00074ECB" w:rsidRDefault="00074ECB" w:rsidP="00074ECB">
      <w:r>
        <w:t>Unser Ertrag vor Steuern (EBT) stieg von 64,178 Millionen Dollar auf 68,739 Millionen Dollar. Die Ertragssteueraufwendungen erhöhten sich von 19,767 Millionen Dollar auf 21,172 Millionen Dollar, was zu einem Nettoergebnis von 44,411 Millionen Dollar im letzten Jahr und 47,567 Millionen Dollar in diesem Jahr führte. Aktuell kann ich nicht sagen, ob das so richtig gewesen ist. Ich hätte mir gewünscht, dass das Ergebnis noch besser ausgefallen wäre, aber eigentlich sind wir auf einem ganz guten Weg.</w:t>
      </w:r>
    </w:p>
    <w:p w14:paraId="202DC85C" w14:textId="77777777" w:rsidR="00074ECB" w:rsidRDefault="00074ECB" w:rsidP="00074ECB">
      <w:r>
        <w:t>Zusammenfassend lässt sich sagen, dass wir trotz gestiegener Kosten und Ausgaben ein positives Jahresergebnis erzielen konnten. Dies verdanken wir vor allem unserem starken Umsatzwachstum, insbesondere im Bereich der Künstlichen Intelligenz. Wir sind zuversichtlich, auch im kommenden Jahr diesen Erfolgskurs fortsetzen zu können.</w:t>
      </w:r>
    </w:p>
    <w:p w14:paraId="176C3503" w14:textId="77777777" w:rsidR="00074ECB" w:rsidRDefault="00074ECB" w:rsidP="00074ECB">
      <w:r>
        <w:t>Vielen Dank für Ihre Aufmerksamkeit und Ihr kontinuierliches Vertrauen in die Fabrikam.</w:t>
      </w:r>
    </w:p>
    <w:p w14:paraId="2D3A616C" w14:textId="77777777" w:rsidR="00074ECB" w:rsidRDefault="00074ECB" w:rsidP="00074ECB">
      <w:r>
        <w:t>Mit freundlichen Grüßen,</w:t>
      </w:r>
    </w:p>
    <w:p w14:paraId="33B841F4" w14:textId="77777777" w:rsidR="00074ECB" w:rsidRDefault="00074ECB" w:rsidP="00074ECB">
      <w:r>
        <w:t>[Name des Sprechers]</w:t>
      </w:r>
    </w:p>
    <w:p w14:paraId="3EC6FFB0" w14:textId="77777777" w:rsidR="00074ECB" w:rsidRDefault="00074ECB" w:rsidP="00074ECB">
      <w:r>
        <w:t>[Position]</w:t>
      </w:r>
    </w:p>
    <w:p w14:paraId="734BD8CD" w14:textId="77777777" w:rsidR="00074ECB" w:rsidRDefault="00074ECB" w:rsidP="00074ECB">
      <w:r>
        <w:t>Fabrikam</w:t>
      </w:r>
    </w:p>
    <w:p w14:paraId="3FC936D2" w14:textId="77777777" w:rsidR="00074ECB" w:rsidRDefault="00074ECB" w:rsidP="00074ECB"/>
    <w:p w14:paraId="2548E3FE" w14:textId="77777777" w:rsidR="00074ECB" w:rsidRDefault="00074ECB" w:rsidP="00074ECB"/>
    <w:p w14:paraId="19188E79" w14:textId="77777777" w:rsidR="00F87A3D" w:rsidRPr="00074ECB" w:rsidRDefault="00F87A3D" w:rsidP="00074ECB"/>
    <w:sectPr w:rsidR="00F87A3D" w:rsidRPr="00074ECB"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0E21" w14:textId="77777777" w:rsidR="00496101" w:rsidRDefault="00496101" w:rsidP="004F1348">
      <w:pPr>
        <w:spacing w:after="0" w:line="240" w:lineRule="auto"/>
      </w:pPr>
      <w:r>
        <w:separator/>
      </w:r>
    </w:p>
  </w:endnote>
  <w:endnote w:type="continuationSeparator" w:id="0">
    <w:p w14:paraId="4D33A9AC" w14:textId="77777777" w:rsidR="00496101" w:rsidRDefault="00496101"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88946" w14:textId="77777777" w:rsidR="00496101" w:rsidRDefault="00496101" w:rsidP="004F1348">
      <w:pPr>
        <w:spacing w:after="0" w:line="240" w:lineRule="auto"/>
      </w:pPr>
      <w:r>
        <w:separator/>
      </w:r>
    </w:p>
  </w:footnote>
  <w:footnote w:type="continuationSeparator" w:id="0">
    <w:p w14:paraId="5D2F2C55" w14:textId="77777777" w:rsidR="00496101" w:rsidRDefault="00496101"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3B9"/>
    <w:multiLevelType w:val="multilevel"/>
    <w:tmpl w:val="C31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C651C"/>
    <w:multiLevelType w:val="multilevel"/>
    <w:tmpl w:val="50C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6766D1"/>
    <w:multiLevelType w:val="multilevel"/>
    <w:tmpl w:val="53A0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F93CD1"/>
    <w:multiLevelType w:val="multilevel"/>
    <w:tmpl w:val="C2D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A75467"/>
    <w:multiLevelType w:val="multilevel"/>
    <w:tmpl w:val="63B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6"/>
  </w:num>
  <w:num w:numId="2" w16cid:durableId="725033346">
    <w:abstractNumId w:val="1"/>
  </w:num>
  <w:num w:numId="3" w16cid:durableId="1264649855">
    <w:abstractNumId w:val="2"/>
  </w:num>
  <w:num w:numId="4" w16cid:durableId="294065309">
    <w:abstractNumId w:val="4"/>
  </w:num>
  <w:num w:numId="5" w16cid:durableId="1547640866">
    <w:abstractNumId w:val="5"/>
  </w:num>
  <w:num w:numId="6" w16cid:durableId="77287891">
    <w:abstractNumId w:val="0"/>
  </w:num>
  <w:num w:numId="7" w16cid:durableId="946229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74ECB"/>
    <w:rsid w:val="000829CE"/>
    <w:rsid w:val="000A4778"/>
    <w:rsid w:val="00165825"/>
    <w:rsid w:val="00253D66"/>
    <w:rsid w:val="00254044"/>
    <w:rsid w:val="002628E3"/>
    <w:rsid w:val="00296253"/>
    <w:rsid w:val="002C04BB"/>
    <w:rsid w:val="002E4A43"/>
    <w:rsid w:val="0037788B"/>
    <w:rsid w:val="0038146F"/>
    <w:rsid w:val="00404DE5"/>
    <w:rsid w:val="00417751"/>
    <w:rsid w:val="004501C1"/>
    <w:rsid w:val="00463F5A"/>
    <w:rsid w:val="00476315"/>
    <w:rsid w:val="00496101"/>
    <w:rsid w:val="004A0FD2"/>
    <w:rsid w:val="004F1348"/>
    <w:rsid w:val="0050142C"/>
    <w:rsid w:val="00510EB5"/>
    <w:rsid w:val="005C2B10"/>
    <w:rsid w:val="00602B8C"/>
    <w:rsid w:val="00607A70"/>
    <w:rsid w:val="00610BED"/>
    <w:rsid w:val="006D5C52"/>
    <w:rsid w:val="007247DD"/>
    <w:rsid w:val="00733197"/>
    <w:rsid w:val="00761BD7"/>
    <w:rsid w:val="00775614"/>
    <w:rsid w:val="0080241E"/>
    <w:rsid w:val="00841463"/>
    <w:rsid w:val="00864B68"/>
    <w:rsid w:val="008A4238"/>
    <w:rsid w:val="00930BB5"/>
    <w:rsid w:val="009332F7"/>
    <w:rsid w:val="00952A0A"/>
    <w:rsid w:val="00971756"/>
    <w:rsid w:val="00A4120A"/>
    <w:rsid w:val="00A74669"/>
    <w:rsid w:val="00A87577"/>
    <w:rsid w:val="00AD498D"/>
    <w:rsid w:val="00B163A4"/>
    <w:rsid w:val="00BD2A89"/>
    <w:rsid w:val="00C03ACB"/>
    <w:rsid w:val="00C11402"/>
    <w:rsid w:val="00C429AD"/>
    <w:rsid w:val="00D1201D"/>
    <w:rsid w:val="00D4644D"/>
    <w:rsid w:val="00D816C7"/>
    <w:rsid w:val="00E30486"/>
    <w:rsid w:val="00E73E8D"/>
    <w:rsid w:val="00EB3762"/>
    <w:rsid w:val="00EE3362"/>
    <w:rsid w:val="00F87A3D"/>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761B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761BD7"/>
    <w:rPr>
      <w:rFonts w:asciiTheme="majorHAnsi" w:eastAsiaTheme="majorEastAsia" w:hAnsiTheme="majorHAnsi" w:cstheme="majorBidi"/>
      <w:color w:val="365F91" w:themeColor="accent1" w:themeShade="BF"/>
      <w:sz w:val="26"/>
      <w:szCs w:val="26"/>
    </w:rPr>
  </w:style>
  <w:style w:type="table" w:styleId="PlainTable1">
    <w:name w:val="Plain Table 1"/>
    <w:basedOn w:val="TableNormal"/>
    <w:uiPriority w:val="41"/>
    <w:rsid w:val="005C2B10"/>
    <w:pPr>
      <w:spacing w:after="0" w:line="240" w:lineRule="auto"/>
    </w:pPr>
    <w:rPr>
      <w:rFonts w:eastAsiaTheme="minorHAnsi"/>
      <w:kern w:val="2"/>
      <w:lang w:val="de-DE"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74ECB"/>
    <w:pPr>
      <w:spacing w:after="80" w:line="240" w:lineRule="auto"/>
      <w:contextualSpacing/>
    </w:pPr>
    <w:rPr>
      <w:rFonts w:asciiTheme="majorHAnsi" w:hAnsiTheme="majorHAnsi" w:cstheme="majorEastAsia"/>
      <w:sz w:val="56"/>
      <w:szCs w:val="56"/>
      <w:lang w:val="de-DE" w:eastAsia="en-US"/>
    </w:rPr>
  </w:style>
  <w:style w:type="character" w:customStyle="1" w:styleId="TitleChar">
    <w:name w:val="Title Char"/>
    <w:basedOn w:val="DefaultParagraphFont"/>
    <w:link w:val="Title"/>
    <w:uiPriority w:val="10"/>
    <w:rsid w:val="00074ECB"/>
    <w:rPr>
      <w:rFonts w:asciiTheme="majorHAnsi" w:hAnsiTheme="majorHAnsi" w:cstheme="majorEastAsia"/>
      <w:sz w:val="56"/>
      <w:szCs w:val="56"/>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941303778">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3EEF5633-E0B4-4438-A0E1-5F7C9DB8643C}"/>
</file>

<file path=customXml/itemProps2.xml><?xml version="1.0" encoding="utf-8"?>
<ds:datastoreItem xmlns:ds="http://schemas.openxmlformats.org/officeDocument/2006/customXml" ds:itemID="{E1866EBE-872C-4C8A-8129-C3DEA3446E3F}"/>
</file>

<file path=customXml/itemProps3.xml><?xml version="1.0" encoding="utf-8"?>
<ds:datastoreItem xmlns:ds="http://schemas.openxmlformats.org/officeDocument/2006/customXml" ds:itemID="{93C6878A-4E9B-4416-97A4-2085D10F694F}"/>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2025-02-19T12:27:00Z</dcterms:created>
  <dcterms:modified xsi:type="dcterms:W3CDTF">2025-02-19T12:27:00Z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